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rStyle w:val="a3"/>
          <w:color w:val="072D66"/>
        </w:rPr>
        <w:t>Указ Президента Российской Федерации от 29 октября 2015 года № 536 "О создании Общероссийской общественно-государственной детско-юношеской организации "Российское движение школьников"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 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российскому обществу системы ценностей постановляю: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1. Считать целесообразным создание с участием общественных объединений и граждан Общероссийской общественно-государственной детско-юношеской организации "Российское движение школьников" (далее - организация "Российское движение школьников").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2. Установить, что учредителем организации "Российское движение школьников" от имени Российской Федерации является Федеральное агентство по делам молодежи.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3. Предусмотреть в уставе организации "Российское движение школьников", в частности, что: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а) высшим органом управления организации "Российское движение школьников" является съезд, который созывается по решению координационного совета названной организации;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б) руководство координационным советом организации "Российское движение школьников" осуществляет ее председатель и два сопредседателя, избираемые съездом сроком на три года;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в) Федеральное агентство по делам молодежи: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обеспечивает представительство Российской Федерации в координационном совете организации "Российское движение школьников";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принимает участие через координационный совет организации "Российское движение школьников" в формировании основных направлений ее деятельности, оказывает поддержку в реализации целей названной организации и контролирует выполнение возложенных на нее задач.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4. Правительству Российской Федерации обеспечить: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а) до 31 марта 2016 г. определение состава федерального имущества, передаваемого организации "Российское движение школьников" Министерством образования и науки Российской Федерации и Федеральным агентством по делам молодежи, и его передачу названной организации;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б) создание при Федеральном агентстве по делам молодежи федерального государственного бюджетного учреждения "Российский детско-юношеский центр" (далее - учреждение "Российский детско-юношеский центр"), возложив на это учреждение функции по обеспечению взаимодействия его представителей, действующих во всех субъектах Российской Федерации, с организацией "Российское движение школьников", Министерством образования и науки Российской Федерации, Федеральным агентством по делам молодежи, органами исполнительной власти субъектов Российской Федерации и органами местного самоуправления;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в) утверждение порядка предоставления субсидий организации "Российское движение школьников" и учреждению "Российский детско-юношеский центр" в пределах бюджетных ассигнований, предусматриваемых в федеральном бюджете на соответствующий год Министерству образования и науки Российской Федерации.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5. Правительству Российской Федерации предусматривать при формировании проекта федерального бюджета на очередной финансовый год бюджетные ассигнования на предоставление субсидий организации "Российское движение школьников" и учреждению "Российский детско-юношеский центр".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6. Настоящий Указ вступает в силу со дня его подписания.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color w:val="072D66"/>
        </w:rPr>
        <w:t> </w:t>
      </w:r>
    </w:p>
    <w:p w:rsidR="004E53BD" w:rsidRPr="004E53BD" w:rsidRDefault="004E53BD" w:rsidP="004E53BD">
      <w:pPr>
        <w:pStyle w:val="wb-stl-footer"/>
        <w:spacing w:before="0" w:beforeAutospacing="0" w:after="0" w:afterAutospacing="0"/>
        <w:jc w:val="both"/>
        <w:rPr>
          <w:color w:val="072D66"/>
        </w:rPr>
      </w:pPr>
      <w:r w:rsidRPr="004E53BD">
        <w:rPr>
          <w:rStyle w:val="a3"/>
          <w:color w:val="072D66"/>
        </w:rPr>
        <w:t>Президент Российской Федерации В. Путин</w:t>
      </w:r>
    </w:p>
    <w:p w:rsidR="00E42B9E" w:rsidRDefault="004E53BD" w:rsidP="004E53BD">
      <w:pPr>
        <w:pStyle w:val="wb-stl-footer"/>
        <w:spacing w:before="0" w:beforeAutospacing="0" w:after="0" w:afterAutospacing="0"/>
        <w:jc w:val="both"/>
      </w:pPr>
      <w:r w:rsidRPr="004E53BD">
        <w:rPr>
          <w:rStyle w:val="a3"/>
          <w:color w:val="072D66"/>
        </w:rPr>
        <w:t>Москва, Кремль</w:t>
      </w:r>
      <w:bookmarkStart w:id="0" w:name="_GoBack"/>
      <w:bookmarkEnd w:id="0"/>
    </w:p>
    <w:sectPr w:rsidR="00E4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DA"/>
    <w:rsid w:val="000669DA"/>
    <w:rsid w:val="004E53BD"/>
    <w:rsid w:val="00E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4FC4A-7383-4C2D-AFD6-B6E4ED9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footer">
    <w:name w:val="wb-stl-footer"/>
    <w:basedOn w:val="a"/>
    <w:rsid w:val="004E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E5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kotize</dc:creator>
  <cp:keywords/>
  <dc:description/>
  <cp:lastModifiedBy>kotize</cp:lastModifiedBy>
  <cp:revision>2</cp:revision>
  <dcterms:created xsi:type="dcterms:W3CDTF">2019-03-04T19:38:00Z</dcterms:created>
  <dcterms:modified xsi:type="dcterms:W3CDTF">2019-03-04T19:39:00Z</dcterms:modified>
</cp:coreProperties>
</file>